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1A68" w14:textId="1C63F8FC" w:rsidR="00414ECB" w:rsidRDefault="00A94930">
      <w:r>
        <w:rPr>
          <w:noProof/>
        </w:rPr>
        <w:drawing>
          <wp:anchor distT="0" distB="0" distL="114300" distR="114300" simplePos="0" relativeHeight="251657728" behindDoc="1" locked="0" layoutInCell="1" allowOverlap="1" wp14:anchorId="4086175C" wp14:editId="50B7362C">
            <wp:simplePos x="0" y="0"/>
            <wp:positionH relativeFrom="column">
              <wp:posOffset>-647700</wp:posOffset>
            </wp:positionH>
            <wp:positionV relativeFrom="paragraph">
              <wp:posOffset>286385</wp:posOffset>
            </wp:positionV>
            <wp:extent cx="1984375" cy="990600"/>
            <wp:effectExtent l="0" t="0" r="0" b="0"/>
            <wp:wrapTight wrapText="bothSides">
              <wp:wrapPolygon edited="0">
                <wp:start x="0" y="0"/>
                <wp:lineTo x="0" y="21185"/>
                <wp:lineTo x="21358" y="21185"/>
                <wp:lineTo x="21358" y="0"/>
                <wp:lineTo x="0" y="0"/>
              </wp:wrapPolygon>
            </wp:wrapTight>
            <wp:docPr id="2" name="Picture 2" descr="ÙØªÙØ¬Ø© Ø¨Ø­Ø« Ø§ÙØµÙØ± Ø¹Ù âªal twar star international school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âªal twar star international schoolâ¬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375" cy="990600"/>
                    </a:xfrm>
                    <a:prstGeom prst="rect">
                      <a:avLst/>
                    </a:prstGeom>
                    <a:noFill/>
                  </pic:spPr>
                </pic:pic>
              </a:graphicData>
            </a:graphic>
            <wp14:sizeRelH relativeFrom="page">
              <wp14:pctWidth>0</wp14:pctWidth>
            </wp14:sizeRelH>
            <wp14:sizeRelV relativeFrom="page">
              <wp14:pctHeight>0</wp14:pctHeight>
            </wp14:sizeRelV>
          </wp:anchor>
        </w:drawing>
      </w:r>
    </w:p>
    <w:p w14:paraId="00C84E4B" w14:textId="77B957A3" w:rsidR="006F3B45" w:rsidRDefault="006F3B45"/>
    <w:p w14:paraId="1F7056C2" w14:textId="77777777" w:rsidR="006F3B45" w:rsidRPr="0042120C" w:rsidRDefault="006F3B45" w:rsidP="006F3B45">
      <w:pPr>
        <w:jc w:val="both"/>
        <w:rPr>
          <w:b/>
          <w:sz w:val="2"/>
          <w:u w:val="single"/>
        </w:rPr>
      </w:pPr>
    </w:p>
    <w:p w14:paraId="33BD1D35" w14:textId="73FBE15D" w:rsidR="00B1760A" w:rsidRDefault="00A94930" w:rsidP="00A94930">
      <w:pPr>
        <w:jc w:val="right"/>
        <w:rPr>
          <w:b/>
          <w:sz w:val="52"/>
          <w:u w:val="single"/>
        </w:rPr>
      </w:pPr>
      <w:r>
        <w:rPr>
          <w:noProof/>
        </w:rPr>
        <w:drawing>
          <wp:inline distT="0" distB="0" distL="0" distR="0" wp14:anchorId="2101AF2A" wp14:editId="16094A89">
            <wp:extent cx="1809750" cy="647700"/>
            <wp:effectExtent l="0" t="0" r="0" b="0"/>
            <wp:docPr id="52625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25807" name=""/>
                    <pic:cNvPicPr/>
                  </pic:nvPicPr>
                  <pic:blipFill>
                    <a:blip r:embed="rId8"/>
                    <a:stretch>
                      <a:fillRect/>
                    </a:stretch>
                  </pic:blipFill>
                  <pic:spPr>
                    <a:xfrm>
                      <a:off x="0" y="0"/>
                      <a:ext cx="1809750" cy="647700"/>
                    </a:xfrm>
                    <a:prstGeom prst="rect">
                      <a:avLst/>
                    </a:prstGeom>
                  </pic:spPr>
                </pic:pic>
              </a:graphicData>
            </a:graphic>
          </wp:inline>
        </w:drawing>
      </w:r>
    </w:p>
    <w:p w14:paraId="7916393A" w14:textId="77777777" w:rsidR="00263489" w:rsidRDefault="00263489" w:rsidP="00263489">
      <w:pPr>
        <w:rPr>
          <w:b/>
          <w:sz w:val="52"/>
          <w:u w:val="single"/>
        </w:rPr>
      </w:pPr>
    </w:p>
    <w:p w14:paraId="2CBF01F4" w14:textId="0CEE3274" w:rsidR="006F3B45" w:rsidRPr="00B1760A" w:rsidRDefault="00A22828" w:rsidP="00B1760A">
      <w:pPr>
        <w:jc w:val="center"/>
        <w:rPr>
          <w:b/>
          <w:sz w:val="16"/>
          <w:u w:val="single"/>
        </w:rPr>
      </w:pPr>
      <w:r>
        <w:rPr>
          <w:b/>
          <w:sz w:val="52"/>
          <w:u w:val="single"/>
        </w:rPr>
        <w:t xml:space="preserve">Safer Recruitment </w:t>
      </w:r>
      <w:r w:rsidR="008157D5">
        <w:rPr>
          <w:b/>
          <w:sz w:val="52"/>
          <w:u w:val="single"/>
        </w:rPr>
        <w:t>Policy</w:t>
      </w:r>
      <w:r w:rsidR="00B41F7F">
        <w:rPr>
          <w:b/>
          <w:sz w:val="52"/>
          <w:u w:val="single"/>
        </w:rPr>
        <w:t xml:space="preserve"> </w:t>
      </w:r>
    </w:p>
    <w:tbl>
      <w:tblPr>
        <w:tblpPr w:leftFromText="180" w:rightFromText="180" w:vertAnchor="text" w:horzAnchor="margin" w:tblpY="799"/>
        <w:tblW w:w="977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shd w:val="clear" w:color="auto" w:fill="FFFFFF" w:themeFill="background1"/>
        <w:tblCellMar>
          <w:top w:w="57" w:type="dxa"/>
          <w:bottom w:w="57" w:type="dxa"/>
        </w:tblCellMar>
        <w:tblLook w:val="04A0" w:firstRow="1" w:lastRow="0" w:firstColumn="1" w:lastColumn="0" w:noHBand="0" w:noVBand="1"/>
      </w:tblPr>
      <w:tblGrid>
        <w:gridCol w:w="2358"/>
        <w:gridCol w:w="3625"/>
        <w:gridCol w:w="3787"/>
      </w:tblGrid>
      <w:tr w:rsidR="006F3B45" w:rsidRPr="006F3B45" w14:paraId="1A8E12E7" w14:textId="77777777" w:rsidTr="006F3B45">
        <w:trPr>
          <w:trHeight w:val="291"/>
        </w:trPr>
        <w:tc>
          <w:tcPr>
            <w:tcW w:w="2358" w:type="dxa"/>
            <w:shd w:val="clear" w:color="auto" w:fill="FFFFFF" w:themeFill="background1"/>
          </w:tcPr>
          <w:p w14:paraId="36BABF50" w14:textId="77777777" w:rsidR="006F3B45" w:rsidRPr="006F3B45" w:rsidRDefault="006F3B45" w:rsidP="006F3B45">
            <w:pPr>
              <w:rPr>
                <w:b/>
                <w:sz w:val="24"/>
              </w:rPr>
            </w:pPr>
            <w:r w:rsidRPr="006F3B45">
              <w:rPr>
                <w:b/>
                <w:sz w:val="24"/>
              </w:rPr>
              <w:t>Approved by:</w:t>
            </w:r>
          </w:p>
        </w:tc>
        <w:tc>
          <w:tcPr>
            <w:tcW w:w="3625" w:type="dxa"/>
            <w:shd w:val="clear" w:color="auto" w:fill="FFFFFF" w:themeFill="background1"/>
          </w:tcPr>
          <w:p w14:paraId="354A3974" w14:textId="6626F75C" w:rsidR="006F3B45" w:rsidRPr="006F3B45" w:rsidRDefault="006138E7" w:rsidP="006F3B45">
            <w:pPr>
              <w:rPr>
                <w:b/>
                <w:sz w:val="24"/>
              </w:rPr>
            </w:pPr>
            <w:r>
              <w:rPr>
                <w:b/>
                <w:sz w:val="24"/>
              </w:rPr>
              <w:t xml:space="preserve">Ma’am </w:t>
            </w:r>
            <w:r w:rsidR="00B1760A">
              <w:rPr>
                <w:b/>
                <w:sz w:val="24"/>
              </w:rPr>
              <w:t>Dolly Goriawala</w:t>
            </w:r>
          </w:p>
        </w:tc>
        <w:tc>
          <w:tcPr>
            <w:tcW w:w="3787" w:type="dxa"/>
            <w:shd w:val="clear" w:color="auto" w:fill="FFFFFF" w:themeFill="background1"/>
          </w:tcPr>
          <w:p w14:paraId="7B8AE55D" w14:textId="77777777" w:rsidR="006F3B45" w:rsidRPr="006F3B45" w:rsidRDefault="006F3B45" w:rsidP="006F3B45">
            <w:pPr>
              <w:rPr>
                <w:b/>
                <w:sz w:val="24"/>
              </w:rPr>
            </w:pPr>
            <w:r w:rsidRPr="006F3B45">
              <w:rPr>
                <w:b/>
                <w:sz w:val="24"/>
              </w:rPr>
              <w:t xml:space="preserve">Date of approval: </w:t>
            </w:r>
            <w:r w:rsidR="00B1760A">
              <w:rPr>
                <w:b/>
                <w:sz w:val="24"/>
              </w:rPr>
              <w:t>June 2019</w:t>
            </w:r>
          </w:p>
        </w:tc>
      </w:tr>
      <w:tr w:rsidR="006F3B45" w:rsidRPr="006F3B45" w14:paraId="737C0C4F" w14:textId="77777777" w:rsidTr="006F3B45">
        <w:trPr>
          <w:trHeight w:val="291"/>
        </w:trPr>
        <w:tc>
          <w:tcPr>
            <w:tcW w:w="2358" w:type="dxa"/>
            <w:shd w:val="clear" w:color="auto" w:fill="FFFFFF" w:themeFill="background1"/>
          </w:tcPr>
          <w:p w14:paraId="5777F3F8" w14:textId="77777777" w:rsidR="006F3B45" w:rsidRPr="006F3B45" w:rsidRDefault="006F3B45" w:rsidP="006F3B45">
            <w:pPr>
              <w:rPr>
                <w:b/>
                <w:sz w:val="24"/>
              </w:rPr>
            </w:pPr>
            <w:r w:rsidRPr="006F3B45">
              <w:rPr>
                <w:b/>
                <w:sz w:val="24"/>
              </w:rPr>
              <w:t>Last reviewed on:</w:t>
            </w:r>
          </w:p>
        </w:tc>
        <w:tc>
          <w:tcPr>
            <w:tcW w:w="7412" w:type="dxa"/>
            <w:gridSpan w:val="2"/>
            <w:shd w:val="clear" w:color="auto" w:fill="FFFFFF" w:themeFill="background1"/>
          </w:tcPr>
          <w:p w14:paraId="2FD758F2" w14:textId="44D251AF" w:rsidR="006F3B45" w:rsidRPr="006F3B45" w:rsidRDefault="002D143C" w:rsidP="006F3B45">
            <w:pPr>
              <w:rPr>
                <w:sz w:val="24"/>
              </w:rPr>
            </w:pPr>
            <w:r>
              <w:rPr>
                <w:sz w:val="24"/>
              </w:rPr>
              <w:t>August 2022</w:t>
            </w:r>
          </w:p>
        </w:tc>
      </w:tr>
      <w:tr w:rsidR="006F3B45" w:rsidRPr="006F3B45" w14:paraId="631BF6E5" w14:textId="77777777" w:rsidTr="006F3B45">
        <w:trPr>
          <w:trHeight w:val="581"/>
        </w:trPr>
        <w:tc>
          <w:tcPr>
            <w:tcW w:w="2358" w:type="dxa"/>
            <w:shd w:val="clear" w:color="auto" w:fill="FFFFFF" w:themeFill="background1"/>
          </w:tcPr>
          <w:p w14:paraId="78F12F14" w14:textId="77777777" w:rsidR="006F3B45" w:rsidRPr="006F3B45" w:rsidRDefault="006F3B45" w:rsidP="006F3B45">
            <w:pPr>
              <w:rPr>
                <w:b/>
                <w:sz w:val="24"/>
              </w:rPr>
            </w:pPr>
            <w:r w:rsidRPr="006F3B45">
              <w:rPr>
                <w:b/>
                <w:sz w:val="24"/>
              </w:rPr>
              <w:t>Next review due by:</w:t>
            </w:r>
          </w:p>
        </w:tc>
        <w:tc>
          <w:tcPr>
            <w:tcW w:w="7412" w:type="dxa"/>
            <w:gridSpan w:val="2"/>
            <w:shd w:val="clear" w:color="auto" w:fill="FFFFFF" w:themeFill="background1"/>
          </w:tcPr>
          <w:p w14:paraId="57A8002F" w14:textId="634DCF6F" w:rsidR="006F3B45" w:rsidRPr="006F3B45" w:rsidRDefault="002D143C" w:rsidP="006F3B45">
            <w:pPr>
              <w:rPr>
                <w:sz w:val="24"/>
              </w:rPr>
            </w:pPr>
            <w:r>
              <w:rPr>
                <w:sz w:val="24"/>
              </w:rPr>
              <w:t>August 2023</w:t>
            </w:r>
          </w:p>
        </w:tc>
      </w:tr>
    </w:tbl>
    <w:p w14:paraId="42DB97A4" w14:textId="77777777" w:rsidR="006F3B45" w:rsidRPr="006F3B45" w:rsidRDefault="006F3B45" w:rsidP="006F3B45">
      <w:pPr>
        <w:jc w:val="both"/>
        <w:rPr>
          <w:sz w:val="56"/>
        </w:rPr>
      </w:pPr>
    </w:p>
    <w:p w14:paraId="7D55505B" w14:textId="77777777" w:rsidR="001D615A" w:rsidRDefault="001D615A">
      <w:pPr>
        <w:rPr>
          <w:sz w:val="24"/>
        </w:rPr>
      </w:pPr>
    </w:p>
    <w:p w14:paraId="4CF8B4D5" w14:textId="77777777" w:rsidR="00B1760A" w:rsidRPr="0027653A" w:rsidRDefault="00B1760A">
      <w:pPr>
        <w:rPr>
          <w:sz w:val="28"/>
          <w:szCs w:val="28"/>
          <w:highlight w:val="yellow"/>
        </w:rPr>
      </w:pPr>
    </w:p>
    <w:p w14:paraId="0C88EA9A" w14:textId="2AEE2558" w:rsidR="00414ECB" w:rsidRPr="00275841" w:rsidRDefault="00A22828" w:rsidP="00A22828">
      <w:pPr>
        <w:rPr>
          <w:b/>
          <w:bCs/>
          <w:sz w:val="24"/>
          <w:szCs w:val="24"/>
          <w:u w:val="single"/>
        </w:rPr>
      </w:pPr>
      <w:r w:rsidRPr="00275841">
        <w:rPr>
          <w:b/>
          <w:bCs/>
          <w:sz w:val="24"/>
          <w:szCs w:val="24"/>
          <w:u w:val="single"/>
        </w:rPr>
        <w:t xml:space="preserve">Introduction </w:t>
      </w:r>
    </w:p>
    <w:p w14:paraId="75552B77" w14:textId="14DA767B" w:rsidR="0027653A" w:rsidRPr="00275841" w:rsidRDefault="00A22828" w:rsidP="006571A0">
      <w:pPr>
        <w:jc w:val="both"/>
        <w:rPr>
          <w:sz w:val="24"/>
          <w:szCs w:val="24"/>
        </w:rPr>
      </w:pPr>
      <w:r w:rsidRPr="00275841">
        <w:rPr>
          <w:sz w:val="24"/>
          <w:szCs w:val="24"/>
        </w:rPr>
        <w:t>Star International School Al Twar and Al Qusais</w:t>
      </w:r>
      <w:r w:rsidR="00F81BEF" w:rsidRPr="00275841">
        <w:rPr>
          <w:sz w:val="24"/>
          <w:szCs w:val="24"/>
        </w:rPr>
        <w:t xml:space="preserve"> </w:t>
      </w:r>
      <w:r w:rsidR="006571A0" w:rsidRPr="00275841">
        <w:rPr>
          <w:sz w:val="24"/>
          <w:szCs w:val="24"/>
        </w:rPr>
        <w:t>(SIS</w:t>
      </w:r>
      <w:r w:rsidR="00275841" w:rsidRPr="00275841">
        <w:rPr>
          <w:sz w:val="24"/>
          <w:szCs w:val="24"/>
        </w:rPr>
        <w:t>) is</w:t>
      </w:r>
      <w:r w:rsidRPr="00275841">
        <w:rPr>
          <w:sz w:val="24"/>
          <w:szCs w:val="24"/>
        </w:rPr>
        <w:t xml:space="preserve"> committed to safeguarding and promoting the welfare of all learners in its care. As an employer, the school expects all staff and volunteers to share this commitment. This policy includes definitions and guidelines related to </w:t>
      </w:r>
      <w:r w:rsidR="00992717">
        <w:rPr>
          <w:sz w:val="24"/>
          <w:szCs w:val="24"/>
        </w:rPr>
        <w:t xml:space="preserve">the </w:t>
      </w:r>
      <w:r w:rsidRPr="00275841">
        <w:rPr>
          <w:sz w:val="24"/>
          <w:szCs w:val="24"/>
        </w:rPr>
        <w:t xml:space="preserve">safer recruitment of staff. </w:t>
      </w:r>
    </w:p>
    <w:p w14:paraId="7C4D9C32" w14:textId="77777777" w:rsidR="00A22828" w:rsidRPr="00275841" w:rsidRDefault="00A22828" w:rsidP="006571A0">
      <w:pPr>
        <w:jc w:val="both"/>
        <w:rPr>
          <w:sz w:val="24"/>
          <w:szCs w:val="24"/>
        </w:rPr>
      </w:pPr>
    </w:p>
    <w:p w14:paraId="486E2BCA" w14:textId="5412CB5D" w:rsidR="00A22828" w:rsidRDefault="00F81BEF" w:rsidP="00275841">
      <w:r w:rsidRPr="00275841">
        <w:rPr>
          <w:sz w:val="24"/>
          <w:szCs w:val="24"/>
        </w:rPr>
        <w:t xml:space="preserve">SIS </w:t>
      </w:r>
      <w:r w:rsidR="00A22828" w:rsidRPr="00275841">
        <w:rPr>
          <w:sz w:val="24"/>
          <w:szCs w:val="24"/>
        </w:rPr>
        <w:t xml:space="preserve">is dedicated to ensuring the safety and well-being of its students and staff. We anticipate </w:t>
      </w:r>
      <w:r w:rsidRPr="00275841">
        <w:rPr>
          <w:sz w:val="24"/>
          <w:szCs w:val="24"/>
        </w:rPr>
        <w:t xml:space="preserve">and demand that </w:t>
      </w:r>
      <w:r w:rsidR="006571A0" w:rsidRPr="00275841">
        <w:rPr>
          <w:sz w:val="24"/>
          <w:szCs w:val="24"/>
        </w:rPr>
        <w:t>all members</w:t>
      </w:r>
      <w:r w:rsidRPr="00275841">
        <w:rPr>
          <w:sz w:val="24"/>
          <w:szCs w:val="24"/>
        </w:rPr>
        <w:t xml:space="preserve"> of our school community </w:t>
      </w:r>
      <w:r w:rsidR="00A22828" w:rsidRPr="00275841">
        <w:rPr>
          <w:sz w:val="24"/>
          <w:szCs w:val="24"/>
        </w:rPr>
        <w:t>share this commitment. We shall guarantee that our hiring policies and procedures support the creation and maintenance of an environment in which children and people are safe and able to maximi</w:t>
      </w:r>
      <w:r w:rsidR="00992717">
        <w:rPr>
          <w:sz w:val="24"/>
          <w:szCs w:val="24"/>
        </w:rPr>
        <w:t>s</w:t>
      </w:r>
      <w:r w:rsidR="00A22828" w:rsidRPr="00275841">
        <w:rPr>
          <w:sz w:val="24"/>
          <w:szCs w:val="24"/>
        </w:rPr>
        <w:t>e their learning potential. Our rules and practices will aid in the recruitment, retention, deployment, and development of competent, well-motivated individuals who are well-suited to and satisfied in their jobs. The first step in ensuring the safety and well-being of our students is to ensure that we recruit and select employees, workers, and volunteers in accordance with best practices for safer r</w:t>
      </w:r>
      <w:r w:rsidRPr="00275841">
        <w:rPr>
          <w:sz w:val="24"/>
          <w:szCs w:val="24"/>
        </w:rPr>
        <w:t>ecruitment</w:t>
      </w:r>
      <w:r>
        <w:t xml:space="preserve">. </w:t>
      </w:r>
    </w:p>
    <w:p w14:paraId="400CA76D" w14:textId="77777777" w:rsidR="00F81BEF" w:rsidRDefault="00F81BEF" w:rsidP="00A22828">
      <w:pPr>
        <w:rPr>
          <w:b/>
          <w:bCs/>
          <w:u w:val="single"/>
        </w:rPr>
      </w:pPr>
    </w:p>
    <w:p w14:paraId="20AF7E46" w14:textId="77777777" w:rsidR="00A94930" w:rsidRDefault="00A94930" w:rsidP="00A22828">
      <w:pPr>
        <w:rPr>
          <w:b/>
          <w:bCs/>
          <w:u w:val="single"/>
        </w:rPr>
      </w:pPr>
    </w:p>
    <w:p w14:paraId="23B3841B" w14:textId="77777777" w:rsidR="00A94930" w:rsidRPr="006571A0" w:rsidRDefault="00A94930" w:rsidP="00A22828">
      <w:pPr>
        <w:rPr>
          <w:b/>
          <w:bCs/>
          <w:u w:val="single"/>
        </w:rPr>
      </w:pPr>
    </w:p>
    <w:p w14:paraId="3B7AC38A" w14:textId="77777777" w:rsidR="00F81BEF" w:rsidRPr="006571A0" w:rsidRDefault="00F81BEF" w:rsidP="00A22828">
      <w:pPr>
        <w:rPr>
          <w:b/>
          <w:bCs/>
          <w:sz w:val="24"/>
          <w:szCs w:val="24"/>
          <w:u w:val="single"/>
        </w:rPr>
      </w:pPr>
      <w:r w:rsidRPr="006571A0">
        <w:rPr>
          <w:b/>
          <w:bCs/>
          <w:sz w:val="24"/>
          <w:szCs w:val="24"/>
          <w:u w:val="single"/>
        </w:rPr>
        <w:lastRenderedPageBreak/>
        <w:t>Policy in Practice</w:t>
      </w:r>
    </w:p>
    <w:p w14:paraId="407FD9D6" w14:textId="42E8B7F1" w:rsidR="00F81BEF" w:rsidRPr="006571A0" w:rsidRDefault="00F81BEF" w:rsidP="006571A0">
      <w:pPr>
        <w:pStyle w:val="ListParagraph"/>
        <w:numPr>
          <w:ilvl w:val="0"/>
          <w:numId w:val="6"/>
        </w:numPr>
        <w:rPr>
          <w:sz w:val="24"/>
          <w:szCs w:val="24"/>
        </w:rPr>
      </w:pPr>
      <w:r w:rsidRPr="006571A0">
        <w:rPr>
          <w:sz w:val="24"/>
          <w:szCs w:val="24"/>
        </w:rPr>
        <w:t>Every employee must have a signed Criminal Background Declaration form.</w:t>
      </w:r>
    </w:p>
    <w:p w14:paraId="15D86FB0" w14:textId="40AC32E3" w:rsidR="00F81BEF" w:rsidRPr="006571A0" w:rsidRDefault="00F81BEF" w:rsidP="006571A0">
      <w:pPr>
        <w:pStyle w:val="ListParagraph"/>
        <w:numPr>
          <w:ilvl w:val="0"/>
          <w:numId w:val="6"/>
        </w:numPr>
        <w:rPr>
          <w:sz w:val="24"/>
          <w:szCs w:val="24"/>
        </w:rPr>
      </w:pPr>
      <w:r w:rsidRPr="006571A0">
        <w:rPr>
          <w:sz w:val="24"/>
          <w:szCs w:val="24"/>
        </w:rPr>
        <w:t xml:space="preserve">Suitable background checks and references are conducted for every employee at the school. </w:t>
      </w:r>
    </w:p>
    <w:p w14:paraId="0A91F930" w14:textId="7DD96A3F" w:rsidR="00F81BEF" w:rsidRPr="006571A0" w:rsidRDefault="00F81BEF" w:rsidP="006571A0">
      <w:pPr>
        <w:pStyle w:val="ListParagraph"/>
        <w:numPr>
          <w:ilvl w:val="0"/>
          <w:numId w:val="6"/>
        </w:numPr>
        <w:rPr>
          <w:sz w:val="24"/>
          <w:szCs w:val="24"/>
        </w:rPr>
      </w:pPr>
      <w:r w:rsidRPr="006571A0">
        <w:rPr>
          <w:sz w:val="24"/>
          <w:szCs w:val="24"/>
        </w:rPr>
        <w:t>Where employees will be working with children, a record of disclosure of criminal history will be required.</w:t>
      </w:r>
    </w:p>
    <w:p w14:paraId="13C50DC6" w14:textId="0EDE4BD6" w:rsidR="00F81BEF" w:rsidRPr="006571A0" w:rsidRDefault="00F81BEF" w:rsidP="006571A0">
      <w:pPr>
        <w:pStyle w:val="ListParagraph"/>
        <w:numPr>
          <w:ilvl w:val="0"/>
          <w:numId w:val="6"/>
        </w:numPr>
        <w:rPr>
          <w:sz w:val="24"/>
          <w:szCs w:val="24"/>
        </w:rPr>
      </w:pPr>
      <w:r w:rsidRPr="006571A0">
        <w:rPr>
          <w:sz w:val="24"/>
          <w:szCs w:val="24"/>
        </w:rPr>
        <w:t xml:space="preserve">Employees that are recruited directly from countries where there is a standardised process for obtaining criminal clearance must do so prior to joining SIS. </w:t>
      </w:r>
    </w:p>
    <w:p w14:paraId="48087659" w14:textId="77777777" w:rsidR="00275841" w:rsidRDefault="00F81BEF" w:rsidP="006571A0">
      <w:pPr>
        <w:pStyle w:val="ListParagraph"/>
        <w:numPr>
          <w:ilvl w:val="0"/>
          <w:numId w:val="6"/>
        </w:numPr>
        <w:rPr>
          <w:sz w:val="24"/>
          <w:szCs w:val="24"/>
        </w:rPr>
      </w:pPr>
      <w:r w:rsidRPr="006571A0">
        <w:rPr>
          <w:sz w:val="24"/>
          <w:szCs w:val="24"/>
        </w:rPr>
        <w:t>Criminal clearances provided must be less than 3 years old (if coming from the UK this can be older as long as it is from the current school and there have been no gaps in their employment since the criminal clearance check was carried out.)</w:t>
      </w:r>
    </w:p>
    <w:p w14:paraId="17870A48" w14:textId="12DEA701" w:rsidR="00F81BEF" w:rsidRPr="006571A0" w:rsidRDefault="00F81BEF" w:rsidP="006571A0">
      <w:pPr>
        <w:pStyle w:val="ListParagraph"/>
        <w:numPr>
          <w:ilvl w:val="0"/>
          <w:numId w:val="6"/>
        </w:numPr>
        <w:rPr>
          <w:sz w:val="24"/>
          <w:szCs w:val="24"/>
        </w:rPr>
      </w:pPr>
      <w:r w:rsidRPr="006571A0">
        <w:rPr>
          <w:sz w:val="24"/>
          <w:szCs w:val="24"/>
        </w:rPr>
        <w:t xml:space="preserve"> Advertising of </w:t>
      </w:r>
      <w:r w:rsidR="00275841">
        <w:rPr>
          <w:sz w:val="24"/>
          <w:szCs w:val="24"/>
        </w:rPr>
        <w:t xml:space="preserve">the </w:t>
      </w:r>
      <w:r w:rsidRPr="006571A0">
        <w:rPr>
          <w:sz w:val="24"/>
          <w:szCs w:val="24"/>
        </w:rPr>
        <w:t>post will include the following statement:  Star International School (SIS) is committed to safeguarding and promoting the welfare of children. Successful applicants wi</w:t>
      </w:r>
      <w:r w:rsidR="00275841">
        <w:rPr>
          <w:sz w:val="24"/>
          <w:szCs w:val="24"/>
        </w:rPr>
        <w:t>ll be subject to a police check.</w:t>
      </w:r>
    </w:p>
    <w:p w14:paraId="1717EA6E" w14:textId="35D3F04A" w:rsidR="00F81BEF" w:rsidRPr="006571A0" w:rsidRDefault="006571A0" w:rsidP="006571A0">
      <w:pPr>
        <w:pStyle w:val="ListParagraph"/>
        <w:numPr>
          <w:ilvl w:val="0"/>
          <w:numId w:val="6"/>
        </w:numPr>
        <w:rPr>
          <w:sz w:val="24"/>
          <w:szCs w:val="24"/>
        </w:rPr>
      </w:pPr>
      <w:r>
        <w:rPr>
          <w:sz w:val="24"/>
          <w:szCs w:val="24"/>
        </w:rPr>
        <w:t>All members</w:t>
      </w:r>
      <w:r w:rsidR="00F81BEF" w:rsidRPr="006571A0">
        <w:rPr>
          <w:sz w:val="24"/>
          <w:szCs w:val="24"/>
        </w:rPr>
        <w:t xml:space="preserve"> of the Senior Leadership Team responsible for making offers of employment will have successfully completed training in Safer Recruitment within the last 5 years.</w:t>
      </w:r>
    </w:p>
    <w:p w14:paraId="338BE158" w14:textId="77777777" w:rsidR="00F81BEF" w:rsidRPr="00F81BEF" w:rsidRDefault="00F81BEF" w:rsidP="00F81BEF">
      <w:pPr>
        <w:rPr>
          <w:b/>
          <w:bCs/>
          <w:u w:val="single"/>
        </w:rPr>
      </w:pPr>
    </w:p>
    <w:p w14:paraId="6EA81665" w14:textId="77777777" w:rsidR="00F81BEF" w:rsidRPr="006571A0" w:rsidRDefault="00F81BEF" w:rsidP="00F81BEF">
      <w:pPr>
        <w:rPr>
          <w:b/>
          <w:bCs/>
          <w:sz w:val="24"/>
          <w:szCs w:val="24"/>
          <w:u w:val="single"/>
        </w:rPr>
      </w:pPr>
      <w:r w:rsidRPr="006571A0">
        <w:rPr>
          <w:b/>
          <w:bCs/>
          <w:sz w:val="24"/>
          <w:szCs w:val="24"/>
          <w:u w:val="single"/>
        </w:rPr>
        <w:t xml:space="preserve">Recruitment Process, Selection and </w:t>
      </w:r>
    </w:p>
    <w:p w14:paraId="027A67AC" w14:textId="356B3FC2" w:rsidR="00F81BEF" w:rsidRPr="006571A0" w:rsidRDefault="00F81BEF" w:rsidP="00F81BEF">
      <w:pPr>
        <w:rPr>
          <w:sz w:val="24"/>
          <w:szCs w:val="24"/>
        </w:rPr>
      </w:pPr>
      <w:r w:rsidRPr="006571A0">
        <w:rPr>
          <w:sz w:val="24"/>
          <w:szCs w:val="24"/>
        </w:rPr>
        <w:t>The following procedures will be used in the recruitment and selection process of any staff member</w:t>
      </w:r>
      <w:r w:rsidR="006571A0">
        <w:rPr>
          <w:sz w:val="24"/>
          <w:szCs w:val="24"/>
        </w:rPr>
        <w:t>:</w:t>
      </w:r>
    </w:p>
    <w:p w14:paraId="46AB8716" w14:textId="4A37C7E1" w:rsidR="00F81BEF" w:rsidRPr="006571A0" w:rsidRDefault="00F81BEF" w:rsidP="006571A0">
      <w:pPr>
        <w:rPr>
          <w:sz w:val="24"/>
          <w:szCs w:val="24"/>
        </w:rPr>
      </w:pPr>
      <w:r w:rsidRPr="006571A0">
        <w:rPr>
          <w:sz w:val="24"/>
          <w:szCs w:val="24"/>
        </w:rPr>
        <w:t xml:space="preserve"> • All prospective employees are required to submit a completed</w:t>
      </w:r>
      <w:r w:rsidR="006571A0">
        <w:rPr>
          <w:sz w:val="24"/>
          <w:szCs w:val="24"/>
        </w:rPr>
        <w:t xml:space="preserve"> </w:t>
      </w:r>
      <w:r w:rsidRPr="006571A0">
        <w:rPr>
          <w:sz w:val="24"/>
          <w:szCs w:val="24"/>
        </w:rPr>
        <w:t>application form, a copy of their full curriculum vitae</w:t>
      </w:r>
      <w:r w:rsidR="00992717">
        <w:rPr>
          <w:sz w:val="24"/>
          <w:szCs w:val="24"/>
        </w:rPr>
        <w:t>,</w:t>
      </w:r>
      <w:r w:rsidRPr="006571A0">
        <w:rPr>
          <w:sz w:val="24"/>
          <w:szCs w:val="24"/>
        </w:rPr>
        <w:t xml:space="preserve"> and a </w:t>
      </w:r>
      <w:r w:rsidR="00992717">
        <w:rPr>
          <w:sz w:val="24"/>
          <w:szCs w:val="24"/>
        </w:rPr>
        <w:t>cover</w:t>
      </w:r>
      <w:r w:rsidRPr="006571A0">
        <w:rPr>
          <w:sz w:val="24"/>
          <w:szCs w:val="24"/>
        </w:rPr>
        <w:t xml:space="preserve"> letter.</w:t>
      </w:r>
    </w:p>
    <w:p w14:paraId="00A56916" w14:textId="6AECB3C9" w:rsidR="00F81BEF" w:rsidRPr="006571A0" w:rsidRDefault="00F81BEF" w:rsidP="006571A0">
      <w:pPr>
        <w:rPr>
          <w:sz w:val="24"/>
          <w:szCs w:val="24"/>
        </w:rPr>
      </w:pPr>
      <w:r w:rsidRPr="006571A0">
        <w:rPr>
          <w:sz w:val="24"/>
          <w:szCs w:val="24"/>
        </w:rPr>
        <w:t xml:space="preserve"> </w:t>
      </w:r>
      <w:r w:rsidR="006571A0" w:rsidRPr="006571A0">
        <w:rPr>
          <w:sz w:val="24"/>
          <w:szCs w:val="24"/>
        </w:rPr>
        <w:t>• A member</w:t>
      </w:r>
      <w:r w:rsidRPr="006571A0">
        <w:rPr>
          <w:sz w:val="24"/>
          <w:szCs w:val="24"/>
        </w:rPr>
        <w:t xml:space="preserve"> of the SLT will review the application. </w:t>
      </w:r>
      <w:r w:rsidR="006571A0">
        <w:rPr>
          <w:sz w:val="24"/>
          <w:szCs w:val="24"/>
        </w:rPr>
        <w:t xml:space="preserve"> The HR Manager </w:t>
      </w:r>
      <w:r w:rsidRPr="006571A0">
        <w:rPr>
          <w:sz w:val="24"/>
          <w:szCs w:val="24"/>
        </w:rPr>
        <w:t xml:space="preserve">will check for any gaps or discrepancies and follow up. </w:t>
      </w:r>
    </w:p>
    <w:p w14:paraId="1C089DF4" w14:textId="77777777" w:rsidR="00F81BEF" w:rsidRPr="006571A0" w:rsidRDefault="00F81BEF" w:rsidP="00F81BEF">
      <w:pPr>
        <w:rPr>
          <w:sz w:val="24"/>
          <w:szCs w:val="24"/>
        </w:rPr>
      </w:pPr>
      <w:r w:rsidRPr="006571A0">
        <w:rPr>
          <w:sz w:val="24"/>
          <w:szCs w:val="24"/>
        </w:rPr>
        <w:t>• The application form and accompanying submissions will be kept on file along with the required original copies of relevant attested qualifications in order to meet the requirements of Dubai’s Knowledge and Human Development Agency (KHDA). This can be done once an offer of appointment has been made.</w:t>
      </w:r>
    </w:p>
    <w:p w14:paraId="51F418F1" w14:textId="02B9824C" w:rsidR="00F81BEF" w:rsidRPr="006571A0" w:rsidRDefault="00F81BEF" w:rsidP="00F81BEF">
      <w:pPr>
        <w:rPr>
          <w:sz w:val="24"/>
          <w:szCs w:val="24"/>
        </w:rPr>
      </w:pPr>
      <w:r w:rsidRPr="006571A0">
        <w:rPr>
          <w:sz w:val="24"/>
          <w:szCs w:val="24"/>
        </w:rPr>
        <w:t xml:space="preserve"> • All prospective employees are required to have a reference check and must have at least two references, one being from their last Line Manager, Senior Leader</w:t>
      </w:r>
      <w:r w:rsidR="00275841">
        <w:rPr>
          <w:sz w:val="24"/>
          <w:szCs w:val="24"/>
        </w:rPr>
        <w:t>,</w:t>
      </w:r>
      <w:r w:rsidRPr="006571A0">
        <w:rPr>
          <w:sz w:val="24"/>
          <w:szCs w:val="24"/>
        </w:rPr>
        <w:t xml:space="preserve"> or Principal or in the case of non-educational staff, the person’s current or most recent employer.</w:t>
      </w:r>
    </w:p>
    <w:p w14:paraId="3B088CA5" w14:textId="7AD76EC9" w:rsidR="006571A0" w:rsidRDefault="00F81BEF" w:rsidP="00275841">
      <w:pPr>
        <w:rPr>
          <w:sz w:val="24"/>
          <w:szCs w:val="24"/>
        </w:rPr>
      </w:pPr>
      <w:r w:rsidRPr="006571A0">
        <w:rPr>
          <w:sz w:val="24"/>
          <w:szCs w:val="24"/>
        </w:rPr>
        <w:t xml:space="preserve"> • The school does not</w:t>
      </w:r>
      <w:r w:rsidR="00275841">
        <w:rPr>
          <w:sz w:val="24"/>
          <w:szCs w:val="24"/>
        </w:rPr>
        <w:t xml:space="preserve"> accept open references. Formal, </w:t>
      </w:r>
      <w:r w:rsidRPr="006571A0">
        <w:rPr>
          <w:sz w:val="24"/>
          <w:szCs w:val="24"/>
        </w:rPr>
        <w:t xml:space="preserve">written references will be sought directly from the referees. </w:t>
      </w:r>
    </w:p>
    <w:p w14:paraId="3A10D1A3" w14:textId="1D04376D" w:rsidR="00F81BEF" w:rsidRPr="006571A0" w:rsidRDefault="00F81BEF" w:rsidP="006571A0">
      <w:pPr>
        <w:rPr>
          <w:sz w:val="24"/>
          <w:szCs w:val="24"/>
        </w:rPr>
      </w:pPr>
      <w:r w:rsidRPr="006571A0">
        <w:rPr>
          <w:sz w:val="24"/>
          <w:szCs w:val="24"/>
        </w:rPr>
        <w:t xml:space="preserve">• Once </w:t>
      </w:r>
      <w:r w:rsidR="00992717" w:rsidRPr="006571A0">
        <w:rPr>
          <w:sz w:val="24"/>
          <w:szCs w:val="24"/>
        </w:rPr>
        <w:t>received, the</w:t>
      </w:r>
      <w:r w:rsidR="006571A0">
        <w:rPr>
          <w:sz w:val="24"/>
          <w:szCs w:val="24"/>
        </w:rPr>
        <w:t xml:space="preserve"> </w:t>
      </w:r>
      <w:r w:rsidRPr="006571A0">
        <w:rPr>
          <w:sz w:val="24"/>
          <w:szCs w:val="24"/>
        </w:rPr>
        <w:t xml:space="preserve">references will be authenticated by, the </w:t>
      </w:r>
      <w:r w:rsidR="00992717" w:rsidRPr="006571A0">
        <w:rPr>
          <w:sz w:val="24"/>
          <w:szCs w:val="24"/>
        </w:rPr>
        <w:t>principal</w:t>
      </w:r>
      <w:r w:rsidRPr="006571A0">
        <w:rPr>
          <w:sz w:val="24"/>
          <w:szCs w:val="24"/>
        </w:rPr>
        <w:t xml:space="preserve"> or their appointed deputy, by a phone call to the supplier of the reference, who may also be asked to clarify any anomalies or discrepancies. Where this is the case, detailed written records will be kept of such exchanges.</w:t>
      </w:r>
    </w:p>
    <w:p w14:paraId="4E240EAC" w14:textId="16E34E45" w:rsidR="006571A0" w:rsidRPr="006571A0" w:rsidRDefault="00F81BEF" w:rsidP="00F81BEF">
      <w:pPr>
        <w:rPr>
          <w:sz w:val="24"/>
          <w:szCs w:val="24"/>
        </w:rPr>
      </w:pPr>
      <w:r w:rsidRPr="006571A0">
        <w:rPr>
          <w:sz w:val="24"/>
          <w:szCs w:val="24"/>
        </w:rPr>
        <w:t xml:space="preserve"> • Where necessary, previous employers who have not been named as referees may be contacted in order to clarify any such anomalies or discrepancies. Where this is the case, detailed written records will be kept of such exchanges</w:t>
      </w:r>
      <w:r w:rsidR="00A94930">
        <w:rPr>
          <w:sz w:val="24"/>
          <w:szCs w:val="24"/>
        </w:rPr>
        <w:t>.</w:t>
      </w:r>
    </w:p>
    <w:p w14:paraId="2C3B64B8" w14:textId="45B65B8E" w:rsidR="006571A0" w:rsidRPr="006571A0" w:rsidRDefault="00F81BEF" w:rsidP="006571A0">
      <w:pPr>
        <w:pStyle w:val="ListParagraph"/>
        <w:numPr>
          <w:ilvl w:val="0"/>
          <w:numId w:val="8"/>
        </w:numPr>
        <w:rPr>
          <w:sz w:val="24"/>
          <w:szCs w:val="24"/>
        </w:rPr>
      </w:pPr>
      <w:r w:rsidRPr="006571A0">
        <w:rPr>
          <w:sz w:val="24"/>
          <w:szCs w:val="24"/>
        </w:rPr>
        <w:lastRenderedPageBreak/>
        <w:t xml:space="preserve"> Among other things, referees will be asked specific questions about the following:</w:t>
      </w:r>
    </w:p>
    <w:p w14:paraId="0506B1CA" w14:textId="5418BD3E" w:rsidR="006571A0" w:rsidRPr="006571A0" w:rsidRDefault="00F81BEF" w:rsidP="006571A0">
      <w:pPr>
        <w:pStyle w:val="ListParagraph"/>
        <w:numPr>
          <w:ilvl w:val="0"/>
          <w:numId w:val="8"/>
        </w:numPr>
        <w:rPr>
          <w:sz w:val="24"/>
          <w:szCs w:val="24"/>
        </w:rPr>
      </w:pPr>
      <w:r w:rsidRPr="006571A0">
        <w:rPr>
          <w:sz w:val="24"/>
          <w:szCs w:val="24"/>
        </w:rPr>
        <w:t>the candidate’s suitability to work with children and young people;</w:t>
      </w:r>
    </w:p>
    <w:p w14:paraId="5A56CBE5" w14:textId="413400BE" w:rsidR="006571A0" w:rsidRPr="006571A0" w:rsidRDefault="00F81BEF" w:rsidP="006571A0">
      <w:pPr>
        <w:pStyle w:val="ListParagraph"/>
        <w:numPr>
          <w:ilvl w:val="0"/>
          <w:numId w:val="8"/>
        </w:numPr>
        <w:rPr>
          <w:sz w:val="24"/>
          <w:szCs w:val="24"/>
        </w:rPr>
      </w:pPr>
      <w:r w:rsidRPr="006571A0">
        <w:rPr>
          <w:sz w:val="24"/>
          <w:szCs w:val="24"/>
        </w:rPr>
        <w:t>any substantiated allegations;</w:t>
      </w:r>
    </w:p>
    <w:p w14:paraId="7406F606" w14:textId="427FCAF1" w:rsidR="006571A0" w:rsidRPr="006571A0" w:rsidRDefault="00F81BEF" w:rsidP="006571A0">
      <w:pPr>
        <w:pStyle w:val="ListParagraph"/>
        <w:numPr>
          <w:ilvl w:val="0"/>
          <w:numId w:val="8"/>
        </w:numPr>
        <w:rPr>
          <w:sz w:val="24"/>
          <w:szCs w:val="24"/>
        </w:rPr>
      </w:pPr>
      <w:r w:rsidRPr="006571A0">
        <w:rPr>
          <w:sz w:val="24"/>
          <w:szCs w:val="24"/>
        </w:rPr>
        <w:t xml:space="preserve">any disciplinary warnings, including time-expired warnings, relating to the Safeguarding of children and young people; </w:t>
      </w:r>
    </w:p>
    <w:p w14:paraId="420027C9" w14:textId="330F5A3E" w:rsidR="006571A0" w:rsidRPr="006571A0" w:rsidRDefault="00F81BEF" w:rsidP="006571A0">
      <w:pPr>
        <w:pStyle w:val="ListParagraph"/>
        <w:numPr>
          <w:ilvl w:val="0"/>
          <w:numId w:val="8"/>
        </w:numPr>
        <w:rPr>
          <w:sz w:val="24"/>
          <w:szCs w:val="24"/>
        </w:rPr>
      </w:pPr>
      <w:r w:rsidRPr="006571A0">
        <w:rPr>
          <w:sz w:val="24"/>
          <w:szCs w:val="24"/>
        </w:rPr>
        <w:t>the candidate’s suitability for the post</w:t>
      </w:r>
      <w:r w:rsidR="00A94930">
        <w:rPr>
          <w:sz w:val="24"/>
          <w:szCs w:val="24"/>
        </w:rPr>
        <w:t>;</w:t>
      </w:r>
    </w:p>
    <w:p w14:paraId="60484CEA" w14:textId="4E7919E5" w:rsidR="006571A0" w:rsidRPr="00275841" w:rsidRDefault="00F81BEF" w:rsidP="00275841">
      <w:pPr>
        <w:pStyle w:val="ListParagraph"/>
        <w:numPr>
          <w:ilvl w:val="0"/>
          <w:numId w:val="8"/>
        </w:numPr>
        <w:rPr>
          <w:sz w:val="24"/>
          <w:szCs w:val="24"/>
        </w:rPr>
      </w:pPr>
      <w:r w:rsidRPr="006571A0">
        <w:rPr>
          <w:sz w:val="24"/>
          <w:szCs w:val="24"/>
        </w:rPr>
        <w:t xml:space="preserve">Wherever possible, references will be requested in advance of </w:t>
      </w:r>
      <w:r w:rsidR="006571A0">
        <w:rPr>
          <w:sz w:val="24"/>
          <w:szCs w:val="24"/>
        </w:rPr>
        <w:t xml:space="preserve">the </w:t>
      </w:r>
      <w:r w:rsidR="00275841">
        <w:rPr>
          <w:sz w:val="24"/>
          <w:szCs w:val="24"/>
        </w:rPr>
        <w:t>interview</w:t>
      </w:r>
      <w:r w:rsidR="00A94930">
        <w:rPr>
          <w:sz w:val="24"/>
          <w:szCs w:val="24"/>
        </w:rPr>
        <w:t>;</w:t>
      </w:r>
    </w:p>
    <w:p w14:paraId="1C6B2597" w14:textId="1C2BA12F" w:rsidR="006571A0" w:rsidRPr="006571A0" w:rsidRDefault="00F81BEF" w:rsidP="00275841">
      <w:pPr>
        <w:pStyle w:val="ListParagraph"/>
        <w:numPr>
          <w:ilvl w:val="0"/>
          <w:numId w:val="8"/>
        </w:numPr>
        <w:rPr>
          <w:sz w:val="24"/>
          <w:szCs w:val="24"/>
        </w:rPr>
      </w:pPr>
      <w:r w:rsidRPr="006571A0">
        <w:rPr>
          <w:sz w:val="24"/>
          <w:szCs w:val="24"/>
        </w:rPr>
        <w:t>All references will be kept on file.</w:t>
      </w:r>
    </w:p>
    <w:p w14:paraId="50BB911C" w14:textId="77777777" w:rsidR="006571A0" w:rsidRPr="006571A0" w:rsidRDefault="006571A0" w:rsidP="006571A0">
      <w:pPr>
        <w:pStyle w:val="ListParagraph"/>
        <w:ind w:left="765"/>
        <w:rPr>
          <w:sz w:val="24"/>
          <w:szCs w:val="24"/>
        </w:rPr>
      </w:pPr>
    </w:p>
    <w:p w14:paraId="1850C550" w14:textId="7997A6C9" w:rsidR="00F81BEF" w:rsidRPr="00275841" w:rsidRDefault="00F81BEF" w:rsidP="006571A0">
      <w:pPr>
        <w:rPr>
          <w:sz w:val="24"/>
          <w:szCs w:val="24"/>
        </w:rPr>
      </w:pPr>
      <w:r w:rsidRPr="00275841">
        <w:rPr>
          <w:sz w:val="24"/>
          <w:szCs w:val="24"/>
        </w:rPr>
        <w:t xml:space="preserve">Whilst, the School asks all new employees to endeavor to provide evidence of police checks from every country in which they have worked and completed their teacher training, it is </w:t>
      </w:r>
      <w:r w:rsidR="006571A0" w:rsidRPr="00275841">
        <w:rPr>
          <w:sz w:val="24"/>
          <w:szCs w:val="24"/>
        </w:rPr>
        <w:t>recognized</w:t>
      </w:r>
      <w:r w:rsidRPr="00275841">
        <w:rPr>
          <w:sz w:val="24"/>
          <w:szCs w:val="24"/>
        </w:rPr>
        <w:t xml:space="preserve"> that the international nature of the U.A.E. means that the </w:t>
      </w:r>
      <w:r w:rsidR="00992717" w:rsidRPr="00275841">
        <w:rPr>
          <w:sz w:val="24"/>
          <w:szCs w:val="24"/>
        </w:rPr>
        <w:t>school</w:t>
      </w:r>
      <w:r w:rsidRPr="00275841">
        <w:rPr>
          <w:sz w:val="24"/>
          <w:szCs w:val="24"/>
        </w:rPr>
        <w:t xml:space="preserve"> attracts applications from a range of countries around the world, many of whom do not have developed safeguarding and vetting procedures. </w:t>
      </w:r>
      <w:r w:rsidR="00992717" w:rsidRPr="00275841">
        <w:rPr>
          <w:sz w:val="24"/>
          <w:szCs w:val="24"/>
        </w:rPr>
        <w:t>Thus,</w:t>
      </w:r>
      <w:r w:rsidRPr="00275841">
        <w:rPr>
          <w:sz w:val="24"/>
          <w:szCs w:val="24"/>
        </w:rPr>
        <w:t xml:space="preserve"> it is not always possible to document a full career of police checks. However, candidates working outside the UK at the time of application are required to get a local police check (</w:t>
      </w:r>
      <w:r w:rsidR="00992717" w:rsidRPr="00275841">
        <w:rPr>
          <w:sz w:val="24"/>
          <w:szCs w:val="24"/>
        </w:rPr>
        <w:t>e.g.,</w:t>
      </w:r>
      <w:r w:rsidRPr="00275841">
        <w:rPr>
          <w:sz w:val="24"/>
          <w:szCs w:val="24"/>
        </w:rPr>
        <w:t xml:space="preserve"> A Dubai Police Check for those previously working in Dubai) These are valid for 3 months only. Police checks are requested in English</w:t>
      </w:r>
      <w:r w:rsidR="006571A0" w:rsidRPr="00275841">
        <w:rPr>
          <w:sz w:val="24"/>
          <w:szCs w:val="24"/>
        </w:rPr>
        <w:t xml:space="preserve">. </w:t>
      </w:r>
    </w:p>
    <w:p w14:paraId="05598824" w14:textId="77777777" w:rsidR="006571A0" w:rsidRPr="00275841" w:rsidRDefault="006571A0" w:rsidP="006571A0">
      <w:pPr>
        <w:rPr>
          <w:sz w:val="24"/>
          <w:szCs w:val="24"/>
        </w:rPr>
      </w:pPr>
    </w:p>
    <w:p w14:paraId="19BB997F" w14:textId="0905D6A4" w:rsidR="00275841" w:rsidRPr="00275841" w:rsidRDefault="006571A0" w:rsidP="006571A0">
      <w:pPr>
        <w:rPr>
          <w:sz w:val="24"/>
          <w:szCs w:val="24"/>
        </w:rPr>
      </w:pPr>
      <w:r w:rsidRPr="00275841">
        <w:rPr>
          <w:sz w:val="24"/>
          <w:szCs w:val="24"/>
        </w:rPr>
        <w:t xml:space="preserve">All initial contracts are subject to a satisfactory outcome of the Disclosure and Barring Service checks. The school’s policy on making decisions about the employment of those with a criminal record is contained in the ‘Policy for the employment of </w:t>
      </w:r>
      <w:r w:rsidR="00992717">
        <w:rPr>
          <w:sz w:val="24"/>
          <w:szCs w:val="24"/>
        </w:rPr>
        <w:t>ex-offenders</w:t>
      </w:r>
      <w:r w:rsidRPr="00275841">
        <w:rPr>
          <w:sz w:val="24"/>
          <w:szCs w:val="24"/>
        </w:rPr>
        <w:t xml:space="preserve">. </w:t>
      </w:r>
    </w:p>
    <w:p w14:paraId="07821F24" w14:textId="673A1EE7" w:rsidR="00275841" w:rsidRPr="00275841" w:rsidRDefault="006571A0" w:rsidP="006571A0">
      <w:pPr>
        <w:rPr>
          <w:sz w:val="24"/>
          <w:szCs w:val="24"/>
        </w:rPr>
      </w:pPr>
      <w:r w:rsidRPr="00275841">
        <w:rPr>
          <w:sz w:val="24"/>
          <w:szCs w:val="24"/>
        </w:rPr>
        <w:t xml:space="preserve">• Where there is a break in employment of more than three months for a member of staff, a new Enhanced DBS or </w:t>
      </w:r>
      <w:r w:rsidR="00992717">
        <w:rPr>
          <w:sz w:val="24"/>
          <w:szCs w:val="24"/>
        </w:rPr>
        <w:t>another Police check</w:t>
      </w:r>
      <w:r w:rsidRPr="00275841">
        <w:rPr>
          <w:sz w:val="24"/>
          <w:szCs w:val="24"/>
        </w:rPr>
        <w:t xml:space="preserve"> will be sought. </w:t>
      </w:r>
    </w:p>
    <w:p w14:paraId="378BA5AC" w14:textId="1D90595A" w:rsidR="00275841" w:rsidRPr="00275841" w:rsidRDefault="006571A0" w:rsidP="006571A0">
      <w:pPr>
        <w:rPr>
          <w:sz w:val="24"/>
          <w:szCs w:val="24"/>
        </w:rPr>
      </w:pPr>
      <w:r w:rsidRPr="00275841">
        <w:rPr>
          <w:sz w:val="24"/>
          <w:szCs w:val="24"/>
        </w:rPr>
        <w:t>• All prospective appointments will be checked against the ‘Barred List’ before the appointment is confirmed. The procedures set out above will not normally be necessary for</w:t>
      </w:r>
      <w:r w:rsidR="00275841">
        <w:rPr>
          <w:sz w:val="24"/>
          <w:szCs w:val="24"/>
        </w:rPr>
        <w:t>:</w:t>
      </w:r>
    </w:p>
    <w:p w14:paraId="036B396F" w14:textId="45C0986D" w:rsidR="00275841" w:rsidRPr="00275841" w:rsidRDefault="006571A0" w:rsidP="006571A0">
      <w:pPr>
        <w:rPr>
          <w:sz w:val="24"/>
          <w:szCs w:val="24"/>
        </w:rPr>
      </w:pPr>
      <w:r w:rsidRPr="00275841">
        <w:rPr>
          <w:sz w:val="24"/>
          <w:szCs w:val="24"/>
        </w:rPr>
        <w:t xml:space="preserve"> (i) visitors to the school, who have no unsupervised contact with pupils;</w:t>
      </w:r>
    </w:p>
    <w:p w14:paraId="2D8B3999" w14:textId="77777777" w:rsidR="00275841" w:rsidRPr="00275841" w:rsidRDefault="006571A0" w:rsidP="006571A0">
      <w:pPr>
        <w:rPr>
          <w:sz w:val="24"/>
          <w:szCs w:val="24"/>
        </w:rPr>
      </w:pPr>
      <w:r w:rsidRPr="00275841">
        <w:rPr>
          <w:sz w:val="24"/>
          <w:szCs w:val="24"/>
        </w:rPr>
        <w:t xml:space="preserve"> (ii) building or other contractors provided they have no unsupervised contact with students; </w:t>
      </w:r>
    </w:p>
    <w:p w14:paraId="56C89323" w14:textId="512D5C33" w:rsidR="006571A0" w:rsidRPr="00275841" w:rsidRDefault="006571A0" w:rsidP="006571A0">
      <w:pPr>
        <w:rPr>
          <w:sz w:val="24"/>
          <w:szCs w:val="24"/>
        </w:rPr>
      </w:pPr>
      <w:r w:rsidRPr="00275841">
        <w:rPr>
          <w:sz w:val="24"/>
          <w:szCs w:val="24"/>
        </w:rPr>
        <w:t>(iii) volunteers or parents who only accompany staff at specific events or one-off trips (excluding overnight stays); (iv) those on the school site only when students are not present. All visitors and contractors sign in and are given an ID badge and are fully supervised at all times as appropriate.</w:t>
      </w:r>
    </w:p>
    <w:p w14:paraId="54370484" w14:textId="77777777" w:rsidR="00275841" w:rsidRPr="00275841" w:rsidRDefault="00275841" w:rsidP="006571A0">
      <w:pPr>
        <w:rPr>
          <w:sz w:val="24"/>
          <w:szCs w:val="24"/>
        </w:rPr>
      </w:pPr>
    </w:p>
    <w:p w14:paraId="1149365E" w14:textId="77777777" w:rsidR="00275841" w:rsidRPr="00233D70" w:rsidRDefault="00275841" w:rsidP="006571A0">
      <w:pPr>
        <w:rPr>
          <w:b/>
          <w:bCs/>
          <w:sz w:val="24"/>
          <w:szCs w:val="24"/>
          <w:u w:val="single"/>
        </w:rPr>
      </w:pPr>
      <w:r w:rsidRPr="00233D70">
        <w:rPr>
          <w:b/>
          <w:bCs/>
          <w:sz w:val="24"/>
          <w:szCs w:val="24"/>
          <w:u w:val="single"/>
        </w:rPr>
        <w:t>Roles and Responsibilities</w:t>
      </w:r>
    </w:p>
    <w:p w14:paraId="273ACE86" w14:textId="34C77CF3" w:rsidR="00275841" w:rsidRPr="00233D70" w:rsidRDefault="00275841" w:rsidP="006571A0">
      <w:pPr>
        <w:rPr>
          <w:sz w:val="24"/>
          <w:szCs w:val="24"/>
        </w:rPr>
      </w:pPr>
      <w:r w:rsidRPr="00233D70">
        <w:rPr>
          <w:sz w:val="24"/>
          <w:szCs w:val="24"/>
        </w:rPr>
        <w:t xml:space="preserve"> The </w:t>
      </w:r>
      <w:r w:rsidR="00992717" w:rsidRPr="00233D70">
        <w:rPr>
          <w:sz w:val="24"/>
          <w:szCs w:val="24"/>
        </w:rPr>
        <w:t>principal</w:t>
      </w:r>
      <w:r w:rsidRPr="00233D70">
        <w:rPr>
          <w:sz w:val="24"/>
          <w:szCs w:val="24"/>
        </w:rPr>
        <w:t xml:space="preserve"> of the school will: </w:t>
      </w:r>
    </w:p>
    <w:p w14:paraId="3FFB1307" w14:textId="3C7EEDB0" w:rsidR="00275841" w:rsidRPr="00233D70" w:rsidRDefault="00275841" w:rsidP="006571A0">
      <w:pPr>
        <w:rPr>
          <w:sz w:val="24"/>
          <w:szCs w:val="24"/>
        </w:rPr>
      </w:pPr>
      <w:r w:rsidRPr="00233D70">
        <w:rPr>
          <w:sz w:val="24"/>
          <w:szCs w:val="24"/>
        </w:rPr>
        <w:t>• ensure the school has effective policies and procedures in place for the safe and fair recruitment and selection of staff and volunteers in accordance with guidance and legal requirements</w:t>
      </w:r>
      <w:r w:rsidR="00A94930">
        <w:rPr>
          <w:sz w:val="24"/>
          <w:szCs w:val="24"/>
        </w:rPr>
        <w:t>;</w:t>
      </w:r>
    </w:p>
    <w:p w14:paraId="2D15D31A" w14:textId="51311D18" w:rsidR="00275841" w:rsidRPr="00233D70" w:rsidRDefault="00275841" w:rsidP="006571A0">
      <w:pPr>
        <w:rPr>
          <w:sz w:val="24"/>
          <w:szCs w:val="24"/>
        </w:rPr>
      </w:pPr>
      <w:r w:rsidRPr="00233D70">
        <w:rPr>
          <w:sz w:val="24"/>
          <w:szCs w:val="24"/>
        </w:rPr>
        <w:t>• monitor the school’s compliance with them</w:t>
      </w:r>
      <w:r w:rsidR="00A94930">
        <w:rPr>
          <w:sz w:val="24"/>
          <w:szCs w:val="24"/>
        </w:rPr>
        <w:t>;</w:t>
      </w:r>
    </w:p>
    <w:p w14:paraId="5BF255E1" w14:textId="643610FC" w:rsidR="00275841" w:rsidRPr="00233D70" w:rsidRDefault="00275841" w:rsidP="006571A0">
      <w:pPr>
        <w:rPr>
          <w:sz w:val="24"/>
          <w:szCs w:val="24"/>
        </w:rPr>
      </w:pPr>
      <w:r w:rsidRPr="00233D70">
        <w:rPr>
          <w:sz w:val="24"/>
          <w:szCs w:val="24"/>
        </w:rPr>
        <w:t xml:space="preserve"> • ensure that the school operates safe and fair recruitment and selection procedures</w:t>
      </w:r>
    </w:p>
    <w:p w14:paraId="6DB57A1A" w14:textId="61B62BF7" w:rsidR="00275841" w:rsidRPr="00275841" w:rsidRDefault="00275841" w:rsidP="006571A0">
      <w:pPr>
        <w:rPr>
          <w:sz w:val="24"/>
          <w:szCs w:val="24"/>
        </w:rPr>
      </w:pPr>
      <w:r w:rsidRPr="00233D70">
        <w:rPr>
          <w:sz w:val="24"/>
          <w:szCs w:val="24"/>
        </w:rPr>
        <w:lastRenderedPageBreak/>
        <w:t>• ensure that these are regularly reviewed</w:t>
      </w:r>
      <w:r w:rsidRPr="00275841">
        <w:rPr>
          <w:sz w:val="24"/>
          <w:szCs w:val="24"/>
        </w:rPr>
        <w:t xml:space="preserve"> and </w:t>
      </w:r>
      <w:r w:rsidR="00992717">
        <w:rPr>
          <w:sz w:val="24"/>
          <w:szCs w:val="24"/>
        </w:rPr>
        <w:t>updated</w:t>
      </w:r>
      <w:r w:rsidRPr="00275841">
        <w:rPr>
          <w:sz w:val="24"/>
          <w:szCs w:val="24"/>
        </w:rPr>
        <w:t xml:space="preserve"> to reflect any changes to legislation, international best practice</w:t>
      </w:r>
      <w:r w:rsidR="00992717">
        <w:rPr>
          <w:sz w:val="24"/>
          <w:szCs w:val="24"/>
        </w:rPr>
        <w:t>,</w:t>
      </w:r>
      <w:r w:rsidRPr="00275841">
        <w:rPr>
          <w:sz w:val="24"/>
          <w:szCs w:val="24"/>
        </w:rPr>
        <w:t xml:space="preserve"> and statutory guidance</w:t>
      </w:r>
      <w:r w:rsidR="00A94930">
        <w:rPr>
          <w:sz w:val="24"/>
          <w:szCs w:val="24"/>
        </w:rPr>
        <w:t>;</w:t>
      </w:r>
    </w:p>
    <w:p w14:paraId="14F2C2C8" w14:textId="2830619C" w:rsidR="00275841" w:rsidRPr="00275841" w:rsidRDefault="00275841" w:rsidP="006571A0">
      <w:pPr>
        <w:rPr>
          <w:sz w:val="24"/>
          <w:szCs w:val="24"/>
        </w:rPr>
      </w:pPr>
      <w:r w:rsidRPr="00275841">
        <w:rPr>
          <w:sz w:val="24"/>
          <w:szCs w:val="24"/>
        </w:rPr>
        <w:t>• ensure that all appropriate checks have been carried out on staff and volunteers in the school</w:t>
      </w:r>
      <w:r w:rsidR="00A94930">
        <w:rPr>
          <w:sz w:val="24"/>
          <w:szCs w:val="24"/>
        </w:rPr>
        <w:t>;</w:t>
      </w:r>
    </w:p>
    <w:p w14:paraId="3A2DC9AB" w14:textId="7312FF97" w:rsidR="00275841" w:rsidRPr="00275841" w:rsidRDefault="00275841" w:rsidP="006571A0">
      <w:pPr>
        <w:rPr>
          <w:sz w:val="24"/>
          <w:szCs w:val="24"/>
        </w:rPr>
      </w:pPr>
      <w:r w:rsidRPr="00275841">
        <w:rPr>
          <w:sz w:val="24"/>
          <w:szCs w:val="24"/>
        </w:rPr>
        <w:t xml:space="preserve"> • monitor any contractors and </w:t>
      </w:r>
      <w:r w:rsidR="00992717">
        <w:rPr>
          <w:sz w:val="24"/>
          <w:szCs w:val="24"/>
        </w:rPr>
        <w:t>agencies’</w:t>
      </w:r>
      <w:r w:rsidRPr="00275841">
        <w:rPr>
          <w:sz w:val="24"/>
          <w:szCs w:val="24"/>
        </w:rPr>
        <w:t xml:space="preserve"> compliance with this document</w:t>
      </w:r>
      <w:r w:rsidR="00A94930">
        <w:rPr>
          <w:sz w:val="24"/>
          <w:szCs w:val="24"/>
        </w:rPr>
        <w:t>;</w:t>
      </w:r>
    </w:p>
    <w:p w14:paraId="20D850C6" w14:textId="136EA27E" w:rsidR="00275841" w:rsidRPr="00275841" w:rsidRDefault="00275841" w:rsidP="006571A0">
      <w:pPr>
        <w:rPr>
          <w:sz w:val="24"/>
          <w:szCs w:val="24"/>
        </w:rPr>
      </w:pPr>
      <w:r w:rsidRPr="00275841">
        <w:rPr>
          <w:sz w:val="24"/>
          <w:szCs w:val="24"/>
        </w:rPr>
        <w:t xml:space="preserve"> • promote the safety and </w:t>
      </w:r>
      <w:r w:rsidR="00992717">
        <w:rPr>
          <w:sz w:val="24"/>
          <w:szCs w:val="24"/>
        </w:rPr>
        <w:t>well-being</w:t>
      </w:r>
      <w:r w:rsidRPr="00275841">
        <w:rPr>
          <w:sz w:val="24"/>
          <w:szCs w:val="24"/>
        </w:rPr>
        <w:t xml:space="preserve"> of children and young people at every stage of this process</w:t>
      </w:r>
      <w:r w:rsidR="00A94930">
        <w:rPr>
          <w:sz w:val="24"/>
          <w:szCs w:val="24"/>
        </w:rPr>
        <w:t>;</w:t>
      </w:r>
    </w:p>
    <w:p w14:paraId="730E3D18" w14:textId="6D453737" w:rsidR="00275841" w:rsidRDefault="00275841" w:rsidP="006571A0">
      <w:pPr>
        <w:rPr>
          <w:sz w:val="24"/>
          <w:szCs w:val="24"/>
        </w:rPr>
      </w:pPr>
      <w:r w:rsidRPr="00275841">
        <w:rPr>
          <w:sz w:val="24"/>
          <w:szCs w:val="24"/>
        </w:rPr>
        <w:t xml:space="preserve">• ensure that all staff </w:t>
      </w:r>
      <w:r w:rsidR="00992717">
        <w:rPr>
          <w:sz w:val="24"/>
          <w:szCs w:val="24"/>
        </w:rPr>
        <w:t>receives</w:t>
      </w:r>
      <w:r w:rsidRPr="00275841">
        <w:rPr>
          <w:sz w:val="24"/>
          <w:szCs w:val="24"/>
        </w:rPr>
        <w:t xml:space="preserve"> appropriate safeguard training</w:t>
      </w:r>
      <w:r w:rsidR="00A94930">
        <w:rPr>
          <w:sz w:val="24"/>
          <w:szCs w:val="24"/>
        </w:rPr>
        <w:t>.</w:t>
      </w:r>
    </w:p>
    <w:p w14:paraId="08A4796C" w14:textId="77777777" w:rsidR="00275841" w:rsidRPr="00275841" w:rsidRDefault="00275841" w:rsidP="006571A0">
      <w:pPr>
        <w:rPr>
          <w:sz w:val="24"/>
          <w:szCs w:val="24"/>
        </w:rPr>
      </w:pPr>
    </w:p>
    <w:p w14:paraId="71BDC157" w14:textId="77777777" w:rsidR="00275841" w:rsidRPr="00275841" w:rsidRDefault="00275841" w:rsidP="006571A0">
      <w:pPr>
        <w:rPr>
          <w:sz w:val="24"/>
          <w:szCs w:val="24"/>
        </w:rPr>
      </w:pPr>
      <w:r w:rsidRPr="00275841">
        <w:rPr>
          <w:sz w:val="24"/>
          <w:szCs w:val="24"/>
        </w:rPr>
        <w:t xml:space="preserve">The HR Manager will: </w:t>
      </w:r>
    </w:p>
    <w:p w14:paraId="30E47966" w14:textId="5AD6CC89" w:rsidR="00275841" w:rsidRPr="00275841" w:rsidRDefault="00275841" w:rsidP="006571A0">
      <w:pPr>
        <w:rPr>
          <w:sz w:val="24"/>
          <w:szCs w:val="24"/>
        </w:rPr>
      </w:pPr>
      <w:r w:rsidRPr="00275841">
        <w:rPr>
          <w:sz w:val="24"/>
          <w:szCs w:val="24"/>
        </w:rPr>
        <w:t xml:space="preserve">• ensure the diligent implementation of this policy and follow best </w:t>
      </w:r>
      <w:r w:rsidR="00992717">
        <w:rPr>
          <w:sz w:val="24"/>
          <w:szCs w:val="24"/>
        </w:rPr>
        <w:t>practices</w:t>
      </w:r>
      <w:r w:rsidR="00A94930">
        <w:rPr>
          <w:sz w:val="24"/>
          <w:szCs w:val="24"/>
        </w:rPr>
        <w:t>;</w:t>
      </w:r>
    </w:p>
    <w:p w14:paraId="5DB51CAF" w14:textId="2F52254A" w:rsidR="00275841" w:rsidRPr="00275841" w:rsidRDefault="00275841" w:rsidP="006571A0">
      <w:pPr>
        <w:rPr>
          <w:sz w:val="24"/>
          <w:szCs w:val="24"/>
        </w:rPr>
      </w:pPr>
      <w:r w:rsidRPr="00275841">
        <w:rPr>
          <w:sz w:val="24"/>
          <w:szCs w:val="24"/>
        </w:rPr>
        <w:t xml:space="preserve"> • ensure strong networking links with other Dubai schools to keep abreast of </w:t>
      </w:r>
      <w:r w:rsidR="00992717">
        <w:rPr>
          <w:sz w:val="24"/>
          <w:szCs w:val="24"/>
        </w:rPr>
        <w:t xml:space="preserve">the </w:t>
      </w:r>
      <w:r w:rsidRPr="00275841">
        <w:rPr>
          <w:sz w:val="24"/>
          <w:szCs w:val="24"/>
        </w:rPr>
        <w:t>latest guidance and training</w:t>
      </w:r>
      <w:r w:rsidR="00A94930">
        <w:rPr>
          <w:sz w:val="24"/>
          <w:szCs w:val="24"/>
        </w:rPr>
        <w:t>.</w:t>
      </w:r>
    </w:p>
    <w:sectPr w:rsidR="00275841" w:rsidRPr="00275841" w:rsidSect="006F3B45">
      <w:headerReference w:type="default" r:id="rId9"/>
      <w:pgSz w:w="12240" w:h="15840"/>
      <w:pgMar w:top="360" w:right="45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E893" w14:textId="77777777" w:rsidR="00487445" w:rsidRDefault="00487445" w:rsidP="006F3B45">
      <w:pPr>
        <w:spacing w:after="0" w:line="240" w:lineRule="auto"/>
      </w:pPr>
      <w:r>
        <w:separator/>
      </w:r>
    </w:p>
  </w:endnote>
  <w:endnote w:type="continuationSeparator" w:id="0">
    <w:p w14:paraId="457F9C9D" w14:textId="77777777" w:rsidR="00487445" w:rsidRDefault="00487445" w:rsidP="006F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A718" w14:textId="77777777" w:rsidR="00487445" w:rsidRDefault="00487445" w:rsidP="006F3B45">
      <w:pPr>
        <w:spacing w:after="0" w:line="240" w:lineRule="auto"/>
      </w:pPr>
      <w:r>
        <w:separator/>
      </w:r>
    </w:p>
  </w:footnote>
  <w:footnote w:type="continuationSeparator" w:id="0">
    <w:p w14:paraId="584EDC47" w14:textId="77777777" w:rsidR="00487445" w:rsidRDefault="00487445" w:rsidP="006F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1849" w14:textId="22C0585F" w:rsidR="00414ECB" w:rsidRPr="00414ECB" w:rsidRDefault="00A22828" w:rsidP="00B1760A">
    <w:pPr>
      <w:pStyle w:val="Header"/>
      <w:tabs>
        <w:tab w:val="clear" w:pos="9360"/>
      </w:tabs>
      <w:ind w:left="-1170"/>
      <w:jc w:val="right"/>
      <w:rPr>
        <w:lang w:val="en-GB"/>
      </w:rPr>
    </w:pPr>
    <w:r>
      <w:rPr>
        <w:lang w:val="en-GB"/>
      </w:rPr>
      <w:t xml:space="preserve">Safer Recruitment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03B"/>
    <w:multiLevelType w:val="hybridMultilevel"/>
    <w:tmpl w:val="EF5C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0166C"/>
    <w:multiLevelType w:val="hybridMultilevel"/>
    <w:tmpl w:val="DCF67354"/>
    <w:lvl w:ilvl="0" w:tplc="B58643C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04965"/>
    <w:multiLevelType w:val="hybridMultilevel"/>
    <w:tmpl w:val="540E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92B4D"/>
    <w:multiLevelType w:val="hybridMultilevel"/>
    <w:tmpl w:val="83527D4C"/>
    <w:lvl w:ilvl="0" w:tplc="F022C7F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1360125"/>
    <w:multiLevelType w:val="hybridMultilevel"/>
    <w:tmpl w:val="A42EE57E"/>
    <w:lvl w:ilvl="0" w:tplc="A4DE72A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E42339"/>
    <w:multiLevelType w:val="hybridMultilevel"/>
    <w:tmpl w:val="C878218A"/>
    <w:lvl w:ilvl="0" w:tplc="B58643C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7FE24A12"/>
    <w:multiLevelType w:val="hybridMultilevel"/>
    <w:tmpl w:val="8D98A422"/>
    <w:lvl w:ilvl="0" w:tplc="1D4EAED4">
      <w:start w:val="1"/>
      <w:numFmt w:val="bullet"/>
      <w:lvlText w:val="-"/>
      <w:lvlJc w:val="left"/>
      <w:pPr>
        <w:ind w:left="765" w:hanging="360"/>
      </w:pPr>
      <w:rPr>
        <w:rFonts w:ascii="Calibri" w:eastAsia="Calibr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752972046">
    <w:abstractNumId w:val="3"/>
  </w:num>
  <w:num w:numId="2" w16cid:durableId="568542708">
    <w:abstractNumId w:val="5"/>
  </w:num>
  <w:num w:numId="3" w16cid:durableId="122503105">
    <w:abstractNumId w:val="2"/>
  </w:num>
  <w:num w:numId="4" w16cid:durableId="1216159155">
    <w:abstractNumId w:val="4"/>
  </w:num>
  <w:num w:numId="5" w16cid:durableId="1867449058">
    <w:abstractNumId w:val="0"/>
  </w:num>
  <w:num w:numId="6" w16cid:durableId="1565143651">
    <w:abstractNumId w:val="6"/>
  </w:num>
  <w:num w:numId="7" w16cid:durableId="1400058474">
    <w:abstractNumId w:val="1"/>
  </w:num>
  <w:num w:numId="8" w16cid:durableId="561136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45"/>
    <w:rsid w:val="0000308C"/>
    <w:rsid w:val="0003631D"/>
    <w:rsid w:val="00054FB2"/>
    <w:rsid w:val="000A04D5"/>
    <w:rsid w:val="000F670B"/>
    <w:rsid w:val="00104114"/>
    <w:rsid w:val="001610D2"/>
    <w:rsid w:val="00184504"/>
    <w:rsid w:val="001D615A"/>
    <w:rsid w:val="00233D70"/>
    <w:rsid w:val="00263489"/>
    <w:rsid w:val="00275841"/>
    <w:rsid w:val="0027653A"/>
    <w:rsid w:val="002A4D87"/>
    <w:rsid w:val="002D143C"/>
    <w:rsid w:val="00321E43"/>
    <w:rsid w:val="00414ECB"/>
    <w:rsid w:val="0042120C"/>
    <w:rsid w:val="00462FF1"/>
    <w:rsid w:val="00487445"/>
    <w:rsid w:val="005B6C54"/>
    <w:rsid w:val="005D0692"/>
    <w:rsid w:val="006138E7"/>
    <w:rsid w:val="006326BB"/>
    <w:rsid w:val="006571A0"/>
    <w:rsid w:val="006F3B45"/>
    <w:rsid w:val="0073231D"/>
    <w:rsid w:val="007A5781"/>
    <w:rsid w:val="008157D5"/>
    <w:rsid w:val="008955D7"/>
    <w:rsid w:val="008F5AF6"/>
    <w:rsid w:val="0095597A"/>
    <w:rsid w:val="00974416"/>
    <w:rsid w:val="00992717"/>
    <w:rsid w:val="00A22828"/>
    <w:rsid w:val="00A43696"/>
    <w:rsid w:val="00A94930"/>
    <w:rsid w:val="00B1760A"/>
    <w:rsid w:val="00B41F7F"/>
    <w:rsid w:val="00B8453D"/>
    <w:rsid w:val="00BA0472"/>
    <w:rsid w:val="00BA1AE0"/>
    <w:rsid w:val="00BA2003"/>
    <w:rsid w:val="00C27EC3"/>
    <w:rsid w:val="00F81B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831C"/>
  <w15:docId w15:val="{19902854-320E-4BEE-A43B-294B87EF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63489"/>
    <w:pPr>
      <w:keepNext/>
      <w:keepLines/>
      <w:spacing w:before="480" w:after="120" w:line="240" w:lineRule="auto"/>
      <w:outlineLvl w:val="0"/>
    </w:pPr>
    <w:rPr>
      <w:rFonts w:eastAsia="MS Gothic" w:cs="Times New Roman"/>
      <w:b/>
      <w:bCs/>
      <w:sz w:val="28"/>
      <w:szCs w:val="28"/>
      <w:u w:val="single"/>
    </w:rPr>
  </w:style>
  <w:style w:type="paragraph" w:styleId="Heading3">
    <w:name w:val="heading 3"/>
    <w:basedOn w:val="Normal"/>
    <w:next w:val="Normal"/>
    <w:link w:val="Heading3Char"/>
    <w:uiPriority w:val="9"/>
    <w:semiHidden/>
    <w:unhideWhenUsed/>
    <w:qFormat/>
    <w:rsid w:val="00BA2003"/>
    <w:pPr>
      <w:keepNext/>
      <w:keepLines/>
      <w:spacing w:before="40" w:after="0"/>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B45"/>
  </w:style>
  <w:style w:type="paragraph" w:styleId="Footer">
    <w:name w:val="footer"/>
    <w:basedOn w:val="Normal"/>
    <w:link w:val="FooterChar"/>
    <w:uiPriority w:val="99"/>
    <w:unhideWhenUsed/>
    <w:rsid w:val="006F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B45"/>
  </w:style>
  <w:style w:type="paragraph" w:styleId="ListParagraph">
    <w:name w:val="List Paragraph"/>
    <w:basedOn w:val="Normal"/>
    <w:uiPriority w:val="34"/>
    <w:qFormat/>
    <w:rsid w:val="0095597A"/>
    <w:pPr>
      <w:spacing w:after="200" w:line="276" w:lineRule="auto"/>
      <w:ind w:left="720"/>
      <w:contextualSpacing/>
    </w:pPr>
    <w:rPr>
      <w:rFonts w:ascii="Calibri" w:eastAsia="Calibri" w:hAnsi="Calibri" w:cs="Times New Roman"/>
      <w:sz w:val="20"/>
      <w:szCs w:val="20"/>
      <w:lang w:val="en-GB"/>
    </w:rPr>
  </w:style>
  <w:style w:type="character" w:customStyle="1" w:styleId="Heading1Char">
    <w:name w:val="Heading 1 Char"/>
    <w:basedOn w:val="DefaultParagraphFont"/>
    <w:link w:val="Heading1"/>
    <w:uiPriority w:val="9"/>
    <w:rsid w:val="00263489"/>
    <w:rPr>
      <w:rFonts w:eastAsia="MS Gothic" w:cs="Times New Roman"/>
      <w:b/>
      <w:bCs/>
      <w:sz w:val="28"/>
      <w:szCs w:val="28"/>
      <w:u w:val="single"/>
    </w:rPr>
  </w:style>
  <w:style w:type="character" w:styleId="Hyperlink">
    <w:name w:val="Hyperlink"/>
    <w:uiPriority w:val="99"/>
    <w:unhideWhenUsed/>
    <w:qFormat/>
    <w:rsid w:val="00B1760A"/>
    <w:rPr>
      <w:rFonts w:ascii="Arial" w:hAnsi="Arial"/>
      <w:color w:val="0092CF"/>
      <w:sz w:val="20"/>
      <w:u w:val="single"/>
    </w:rPr>
  </w:style>
  <w:style w:type="paragraph" w:customStyle="1" w:styleId="Caption1">
    <w:name w:val="Caption 1"/>
    <w:basedOn w:val="Normal"/>
    <w:qFormat/>
    <w:rsid w:val="00B1760A"/>
    <w:pPr>
      <w:spacing w:before="120" w:after="120" w:line="240" w:lineRule="auto"/>
    </w:pPr>
    <w:rPr>
      <w:rFonts w:ascii="Arial" w:eastAsia="MS Mincho" w:hAnsi="Arial" w:cs="Times New Roman"/>
      <w:i/>
      <w:color w:val="F15F22"/>
      <w:sz w:val="20"/>
      <w:szCs w:val="24"/>
    </w:rPr>
  </w:style>
  <w:style w:type="paragraph" w:customStyle="1" w:styleId="Text">
    <w:name w:val="Text"/>
    <w:basedOn w:val="BodyText"/>
    <w:link w:val="TextChar"/>
    <w:qFormat/>
    <w:rsid w:val="00263489"/>
    <w:pPr>
      <w:spacing w:line="240" w:lineRule="auto"/>
    </w:pPr>
    <w:rPr>
      <w:rFonts w:ascii="Arial" w:eastAsia="MS Mincho" w:hAnsi="Arial" w:cs="Arial"/>
      <w:sz w:val="20"/>
      <w:szCs w:val="20"/>
    </w:rPr>
  </w:style>
  <w:style w:type="character" w:customStyle="1" w:styleId="TextChar">
    <w:name w:val="Text Char"/>
    <w:link w:val="Text"/>
    <w:rsid w:val="00263489"/>
    <w:rPr>
      <w:rFonts w:ascii="Arial" w:eastAsia="MS Mincho" w:hAnsi="Arial" w:cs="Arial"/>
      <w:sz w:val="20"/>
      <w:szCs w:val="20"/>
    </w:rPr>
  </w:style>
  <w:style w:type="paragraph" w:customStyle="1" w:styleId="TableHeading">
    <w:name w:val="TableHeading"/>
    <w:basedOn w:val="Text"/>
    <w:link w:val="TableHeadingChar"/>
    <w:qFormat/>
    <w:rsid w:val="00263489"/>
    <w:pPr>
      <w:jc w:val="center"/>
    </w:pPr>
    <w:rPr>
      <w:b/>
      <w:color w:val="FFFFFF"/>
    </w:rPr>
  </w:style>
  <w:style w:type="character" w:customStyle="1" w:styleId="TableHeadingChar">
    <w:name w:val="TableHeading Char"/>
    <w:link w:val="TableHeading"/>
    <w:rsid w:val="00263489"/>
    <w:rPr>
      <w:rFonts w:ascii="Arial" w:eastAsia="MS Mincho" w:hAnsi="Arial" w:cs="Arial"/>
      <w:b/>
      <w:color w:val="FFFFFF"/>
      <w:sz w:val="20"/>
      <w:szCs w:val="20"/>
    </w:rPr>
  </w:style>
  <w:style w:type="paragraph" w:styleId="BodyText">
    <w:name w:val="Body Text"/>
    <w:basedOn w:val="Normal"/>
    <w:link w:val="BodyTextChar"/>
    <w:uiPriority w:val="99"/>
    <w:semiHidden/>
    <w:unhideWhenUsed/>
    <w:rsid w:val="00263489"/>
    <w:pPr>
      <w:spacing w:after="120"/>
    </w:pPr>
  </w:style>
  <w:style w:type="character" w:customStyle="1" w:styleId="BodyTextChar">
    <w:name w:val="Body Text Char"/>
    <w:basedOn w:val="DefaultParagraphFont"/>
    <w:link w:val="BodyText"/>
    <w:uiPriority w:val="99"/>
    <w:semiHidden/>
    <w:rsid w:val="00263489"/>
  </w:style>
  <w:style w:type="character" w:customStyle="1" w:styleId="Heading3Char">
    <w:name w:val="Heading 3 Char"/>
    <w:link w:val="Heading3"/>
    <w:uiPriority w:val="9"/>
    <w:rsid w:val="00BA2003"/>
    <w:rPr>
      <w:rFonts w:eastAsia="MS Gothic" w:cs="Arial"/>
      <w:b/>
      <w:bCs/>
      <w:color w:val="7F7F7F"/>
      <w:sz w:val="24"/>
      <w:szCs w:val="32"/>
      <w:lang w:val="en-US" w:eastAsia="en-US"/>
    </w:rPr>
  </w:style>
  <w:style w:type="character" w:customStyle="1" w:styleId="Heading3Char1">
    <w:name w:val="Heading 3 Char1"/>
    <w:basedOn w:val="DefaultParagraphFont"/>
    <w:uiPriority w:val="9"/>
    <w:semiHidden/>
    <w:rsid w:val="00BA20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lloyd</dc:creator>
  <cp:lastModifiedBy>Sean Lewis</cp:lastModifiedBy>
  <cp:revision>6</cp:revision>
  <dcterms:created xsi:type="dcterms:W3CDTF">2023-01-19T13:54:00Z</dcterms:created>
  <dcterms:modified xsi:type="dcterms:W3CDTF">2023-05-25T05:56:00Z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6c53baee90f1c9025724bc628d8d640c0c860e5b07c5584837e5dbc655765dae</vt:lpwstr>
  </property>
</Properties>
</file>